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9D90F" w14:textId="1F8345B9" w:rsidR="00E90E49" w:rsidRPr="00CA10C3" w:rsidRDefault="00E90E49" w:rsidP="00E35559">
      <w:pPr>
        <w:pStyle w:val="3GPPHeader"/>
        <w:spacing w:after="60"/>
        <w:rPr>
          <w:sz w:val="32"/>
          <w:szCs w:val="32"/>
        </w:rPr>
      </w:pPr>
      <w:r w:rsidRPr="00CA10C3">
        <w:t>3GPP TSG-RAN WG</w:t>
      </w:r>
      <w:r w:rsidR="007730BD" w:rsidRPr="00CA10C3">
        <w:t>2</w:t>
      </w:r>
      <w:r w:rsidRPr="00CA10C3">
        <w:t xml:space="preserve"> #</w:t>
      </w:r>
      <w:r w:rsidR="00AE3743" w:rsidRPr="00CA10C3">
        <w:t>97bis</w:t>
      </w:r>
      <w:r w:rsidRPr="00CA10C3">
        <w:tab/>
      </w:r>
      <w:r w:rsidRPr="00CA10C3">
        <w:rPr>
          <w:sz w:val="32"/>
          <w:szCs w:val="32"/>
        </w:rPr>
        <w:t xml:space="preserve">Tdoc </w:t>
      </w:r>
      <w:r w:rsidR="00091557" w:rsidRPr="00CA10C3">
        <w:rPr>
          <w:sz w:val="32"/>
          <w:szCs w:val="32"/>
        </w:rPr>
        <w:t>R2-</w:t>
      </w:r>
      <w:r w:rsidR="00CA10C3" w:rsidRPr="00CA10C3">
        <w:rPr>
          <w:sz w:val="32"/>
          <w:szCs w:val="32"/>
        </w:rPr>
        <w:t>1702793</w:t>
      </w:r>
    </w:p>
    <w:p w14:paraId="0578F5A3" w14:textId="77777777" w:rsidR="00E90E49" w:rsidRPr="00CA10C3" w:rsidRDefault="00AE3743" w:rsidP="00311702">
      <w:pPr>
        <w:pStyle w:val="3GPPHeader"/>
      </w:pPr>
      <w:r w:rsidRPr="00CA10C3">
        <w:t>Spokane, USA, 3</w:t>
      </w:r>
      <w:r w:rsidRPr="00CA10C3">
        <w:rPr>
          <w:vertAlign w:val="superscript"/>
        </w:rPr>
        <w:t>rd</w:t>
      </w:r>
      <w:r w:rsidRPr="00CA10C3">
        <w:t xml:space="preserve"> – 7</w:t>
      </w:r>
      <w:r w:rsidRPr="00CA10C3">
        <w:rPr>
          <w:vertAlign w:val="superscript"/>
        </w:rPr>
        <w:t>th</w:t>
      </w:r>
      <w:r w:rsidRPr="00CA10C3">
        <w:t xml:space="preserve"> April 2017</w:t>
      </w:r>
    </w:p>
    <w:p w14:paraId="0C7411E2" w14:textId="77777777" w:rsidR="00E90E49" w:rsidRPr="00CA10C3" w:rsidRDefault="00E90E49" w:rsidP="00357380">
      <w:pPr>
        <w:pStyle w:val="3GPPHeader"/>
      </w:pPr>
    </w:p>
    <w:p w14:paraId="5BDED042" w14:textId="19028010" w:rsidR="00E90E49" w:rsidRPr="004318C6" w:rsidRDefault="00E90E49" w:rsidP="00311702">
      <w:pPr>
        <w:pStyle w:val="3GPPHeader"/>
        <w:rPr>
          <w:sz w:val="22"/>
          <w:szCs w:val="22"/>
        </w:rPr>
      </w:pPr>
      <w:r w:rsidRPr="004318C6">
        <w:rPr>
          <w:sz w:val="22"/>
          <w:szCs w:val="22"/>
        </w:rPr>
        <w:t>Agenda Item:</w:t>
      </w:r>
      <w:r w:rsidRPr="004318C6">
        <w:rPr>
          <w:sz w:val="22"/>
          <w:szCs w:val="22"/>
        </w:rPr>
        <w:tab/>
      </w:r>
      <w:r w:rsidR="00CA10C3" w:rsidRPr="004318C6">
        <w:rPr>
          <w:sz w:val="22"/>
          <w:szCs w:val="22"/>
        </w:rPr>
        <w:t>10.3.4.1</w:t>
      </w:r>
    </w:p>
    <w:p w14:paraId="0DE866EC" w14:textId="77777777" w:rsidR="00E90E49" w:rsidRPr="00CA10C3" w:rsidRDefault="003D3C45" w:rsidP="00F64C2B">
      <w:pPr>
        <w:pStyle w:val="3GPPHeader"/>
        <w:rPr>
          <w:sz w:val="22"/>
          <w:szCs w:val="22"/>
        </w:rPr>
      </w:pPr>
      <w:r w:rsidRPr="00CA10C3">
        <w:rPr>
          <w:sz w:val="22"/>
          <w:szCs w:val="22"/>
        </w:rPr>
        <w:t>Source:</w:t>
      </w:r>
      <w:r w:rsidR="00E90E49" w:rsidRPr="00CA10C3">
        <w:rPr>
          <w:sz w:val="22"/>
          <w:szCs w:val="22"/>
        </w:rPr>
        <w:tab/>
      </w:r>
      <w:r w:rsidR="00F64C2B" w:rsidRPr="00CA10C3">
        <w:rPr>
          <w:sz w:val="22"/>
          <w:szCs w:val="22"/>
        </w:rPr>
        <w:t>Ericsson</w:t>
      </w:r>
    </w:p>
    <w:p w14:paraId="27C11146" w14:textId="7FBC97F9" w:rsidR="00E90E49" w:rsidRPr="00CA10C3" w:rsidRDefault="003D3C45" w:rsidP="00311702">
      <w:pPr>
        <w:pStyle w:val="3GPPHeader"/>
        <w:rPr>
          <w:sz w:val="22"/>
          <w:szCs w:val="22"/>
        </w:rPr>
      </w:pPr>
      <w:r w:rsidRPr="00CA10C3">
        <w:rPr>
          <w:sz w:val="22"/>
          <w:szCs w:val="22"/>
        </w:rPr>
        <w:t>Title:</w:t>
      </w:r>
      <w:r w:rsidR="00E90E49" w:rsidRPr="00CA10C3">
        <w:rPr>
          <w:sz w:val="22"/>
          <w:szCs w:val="22"/>
        </w:rPr>
        <w:tab/>
      </w:r>
      <w:r w:rsidR="00157AF2" w:rsidRPr="00CA10C3">
        <w:rPr>
          <w:sz w:val="22"/>
          <w:szCs w:val="22"/>
        </w:rPr>
        <w:t xml:space="preserve">New AS layer PDU design </w:t>
      </w:r>
    </w:p>
    <w:p w14:paraId="34C08458" w14:textId="77777777" w:rsidR="00E90E49" w:rsidRPr="00CE0424" w:rsidRDefault="00E90E49" w:rsidP="00D546FF">
      <w:pPr>
        <w:pStyle w:val="3GPPHeader"/>
        <w:rPr>
          <w:sz w:val="22"/>
          <w:szCs w:val="22"/>
        </w:rPr>
      </w:pPr>
      <w:r w:rsidRPr="00CA10C3">
        <w:rPr>
          <w:sz w:val="22"/>
          <w:szCs w:val="22"/>
        </w:rPr>
        <w:t>Document for:</w:t>
      </w:r>
      <w:r w:rsidRPr="00CA10C3">
        <w:rPr>
          <w:sz w:val="22"/>
          <w:szCs w:val="22"/>
        </w:rPr>
        <w:tab/>
        <w:t>Discussion, Decision</w:t>
      </w:r>
    </w:p>
    <w:p w14:paraId="58A1FC9C" w14:textId="77777777" w:rsidR="00E90E49" w:rsidRPr="00CE0424" w:rsidRDefault="00E90E49" w:rsidP="00E90E49"/>
    <w:p w14:paraId="5964C1F0" w14:textId="77777777" w:rsidR="00E90E49" w:rsidRPr="00CE0424" w:rsidRDefault="00E90E49" w:rsidP="00CE0424">
      <w:pPr>
        <w:pStyle w:val="Heading1"/>
      </w:pPr>
      <w:r w:rsidRPr="00CE0424">
        <w:t>Introduction</w:t>
      </w:r>
    </w:p>
    <w:p w14:paraId="3CADEF5F" w14:textId="3AC1C12B" w:rsidR="00BE3D1E" w:rsidRPr="00157AF2" w:rsidRDefault="00157AF2" w:rsidP="00157AF2">
      <w:pPr>
        <w:pStyle w:val="BodyText"/>
      </w:pPr>
      <w:r>
        <w:t>In RAN2#96</w:t>
      </w:r>
      <w:r w:rsidR="005B591A">
        <w:t>, the following agreements were made:</w:t>
      </w:r>
    </w:p>
    <w:p w14:paraId="5BF68456" w14:textId="77777777" w:rsidR="00157AF2" w:rsidRDefault="00157AF2" w:rsidP="00157AF2">
      <w:pPr>
        <w:pStyle w:val="Doc-text2"/>
        <w:pBdr>
          <w:top w:val="single" w:sz="4" w:space="1" w:color="auto"/>
          <w:left w:val="single" w:sz="4" w:space="4" w:color="auto"/>
          <w:bottom w:val="single" w:sz="4" w:space="1" w:color="auto"/>
          <w:right w:val="single" w:sz="4" w:space="4" w:color="auto"/>
        </w:pBdr>
      </w:pPr>
      <w:r>
        <w:t xml:space="preserve">1: In </w:t>
      </w:r>
      <w:proofErr w:type="gramStart"/>
      <w:r>
        <w:t>DL</w:t>
      </w:r>
      <w:proofErr w:type="gramEnd"/>
      <w:r>
        <w:t xml:space="preserve"> we have a 2-step mapping of IP flows, in which NAS is responsible for the IPflow-&gt;QOSflow mapping, and AS is responsible for the QOSflow-&gt;DRB mapping (confirmation of SA2 agreement status).</w:t>
      </w:r>
    </w:p>
    <w:p w14:paraId="1B3FAFF6" w14:textId="77777777" w:rsidR="00157AF2" w:rsidRDefault="00157AF2" w:rsidP="00157AF2">
      <w:pPr>
        <w:pStyle w:val="Doc-text2"/>
        <w:pBdr>
          <w:top w:val="single" w:sz="4" w:space="1" w:color="auto"/>
          <w:left w:val="single" w:sz="4" w:space="4" w:color="auto"/>
          <w:bottom w:val="single" w:sz="4" w:space="1" w:color="auto"/>
          <w:right w:val="single" w:sz="4" w:space="4" w:color="auto"/>
        </w:pBdr>
      </w:pPr>
      <w:r>
        <w:t xml:space="preserve">2. DL packets over Uu are marked in band with QOS-flow-id for the purposes of reflective QoS </w:t>
      </w:r>
    </w:p>
    <w:p w14:paraId="754E263D" w14:textId="77777777" w:rsidR="00157AF2" w:rsidRDefault="00157AF2" w:rsidP="00157AF2">
      <w:pPr>
        <w:pStyle w:val="Doc-text2"/>
        <w:pBdr>
          <w:top w:val="single" w:sz="4" w:space="1" w:color="auto"/>
          <w:left w:val="single" w:sz="4" w:space="4" w:color="auto"/>
          <w:bottom w:val="single" w:sz="4" w:space="1" w:color="auto"/>
          <w:right w:val="single" w:sz="4" w:space="4" w:color="auto"/>
        </w:pBdr>
      </w:pPr>
      <w:r>
        <w:t>3. For reflective QoS, the UE determines QoS Flow ID to DRB mapping in the uplink based on the downlink packets received within a DRB and applies those filters for mapping uplink Flows to DRBs.</w:t>
      </w:r>
    </w:p>
    <w:p w14:paraId="521DE300" w14:textId="77777777" w:rsidR="00157AF2" w:rsidRDefault="00157AF2" w:rsidP="00157AF2">
      <w:pPr>
        <w:pStyle w:val="Doc-text2"/>
        <w:pBdr>
          <w:top w:val="single" w:sz="4" w:space="1" w:color="auto"/>
          <w:left w:val="single" w:sz="4" w:space="4" w:color="auto"/>
          <w:bottom w:val="single" w:sz="4" w:space="1" w:color="auto"/>
          <w:right w:val="single" w:sz="4" w:space="4" w:color="auto"/>
        </w:pBdr>
      </w:pPr>
      <w:r>
        <w:t>4. The UE "continuously" monitors the QoS Flow ID in downlink PDCP packets and updates the reflective QoS Flow ID to DRB mapping in the uplink accordingly.</w:t>
      </w:r>
    </w:p>
    <w:p w14:paraId="0CA2D420" w14:textId="10E4EF61" w:rsidR="00C24345" w:rsidRDefault="00C24345" w:rsidP="00157AF2">
      <w:pPr>
        <w:pStyle w:val="BodyText"/>
      </w:pPr>
    </w:p>
    <w:p w14:paraId="39C015B6" w14:textId="718BE5B6" w:rsidR="00BE3D1E" w:rsidRDefault="00BE3D1E" w:rsidP="00157AF2">
      <w:pPr>
        <w:pStyle w:val="BodyText"/>
      </w:pPr>
      <w:r>
        <w:t>The RAN2#97-AH</w:t>
      </w:r>
      <w:r w:rsidR="008B4A34">
        <w:t xml:space="preserve"> agreed the following: </w:t>
      </w:r>
      <w:r>
        <w:t xml:space="preserve"> </w:t>
      </w:r>
    </w:p>
    <w:p w14:paraId="78E349B2" w14:textId="77777777" w:rsidR="00BE3D1E" w:rsidRDefault="00BE3D1E" w:rsidP="00BE3D1E">
      <w:pPr>
        <w:pStyle w:val="Doc-text2"/>
        <w:pBdr>
          <w:top w:val="single" w:sz="4" w:space="1" w:color="auto"/>
          <w:left w:val="single" w:sz="4" w:space="4" w:color="auto"/>
          <w:bottom w:val="single" w:sz="4" w:space="1" w:color="auto"/>
          <w:right w:val="single" w:sz="4" w:space="4" w:color="auto"/>
        </w:pBdr>
      </w:pPr>
      <w:r>
        <w:t>Agreements</w:t>
      </w:r>
    </w:p>
    <w:p w14:paraId="428F3191" w14:textId="77777777" w:rsidR="00BE3D1E" w:rsidRDefault="00BE3D1E" w:rsidP="00BE3D1E">
      <w:pPr>
        <w:pStyle w:val="Doc-text2"/>
        <w:pBdr>
          <w:top w:val="single" w:sz="4" w:space="1" w:color="auto"/>
          <w:left w:val="single" w:sz="4" w:space="4" w:color="auto"/>
          <w:bottom w:val="single" w:sz="4" w:space="1" w:color="auto"/>
          <w:right w:val="single" w:sz="4" w:space="4" w:color="auto"/>
        </w:pBdr>
      </w:pPr>
      <w:r>
        <w:t>1: A new user plane AS protocol layer (e.g. PDAP) above PDCP should be introduced to accommodate all the functions introduced in AS for the new QoS framework, including:</w:t>
      </w:r>
    </w:p>
    <w:p w14:paraId="0A6D63EB" w14:textId="77777777" w:rsidR="00BE3D1E" w:rsidRDefault="00BE3D1E" w:rsidP="00BE3D1E">
      <w:pPr>
        <w:pStyle w:val="Doc-text2"/>
        <w:pBdr>
          <w:top w:val="single" w:sz="4" w:space="1" w:color="auto"/>
          <w:left w:val="single" w:sz="4" w:space="4" w:color="auto"/>
          <w:bottom w:val="single" w:sz="4" w:space="1" w:color="auto"/>
          <w:right w:val="single" w:sz="4" w:space="4" w:color="auto"/>
        </w:pBdr>
      </w:pPr>
      <w:r>
        <w:t>-</w:t>
      </w:r>
      <w:r>
        <w:tab/>
        <w:t xml:space="preserve">QOS flow-&gt;DRB routing; </w:t>
      </w:r>
    </w:p>
    <w:p w14:paraId="219ED27D" w14:textId="77777777" w:rsidR="00BE3D1E" w:rsidRDefault="00BE3D1E" w:rsidP="00BE3D1E">
      <w:pPr>
        <w:pStyle w:val="Doc-text2"/>
        <w:pBdr>
          <w:top w:val="single" w:sz="4" w:space="1" w:color="auto"/>
          <w:left w:val="single" w:sz="4" w:space="4" w:color="auto"/>
          <w:bottom w:val="single" w:sz="4" w:space="1" w:color="auto"/>
          <w:right w:val="single" w:sz="4" w:space="4" w:color="auto"/>
        </w:pBdr>
      </w:pPr>
      <w:r>
        <w:t>-</w:t>
      </w:r>
      <w:r>
        <w:tab/>
        <w:t>QoS-flow-id marking in DL packets;</w:t>
      </w:r>
    </w:p>
    <w:p w14:paraId="64FDCE04" w14:textId="3B2027AF" w:rsidR="00BE3D1E" w:rsidRDefault="00BE3D1E" w:rsidP="00BE3D1E">
      <w:pPr>
        <w:pStyle w:val="Doc-text2"/>
        <w:pBdr>
          <w:top w:val="single" w:sz="4" w:space="1" w:color="auto"/>
          <w:left w:val="single" w:sz="4" w:space="4" w:color="auto"/>
          <w:bottom w:val="single" w:sz="4" w:space="1" w:color="auto"/>
          <w:right w:val="single" w:sz="4" w:space="4" w:color="auto"/>
        </w:pBdr>
      </w:pPr>
      <w:r>
        <w:t>-</w:t>
      </w:r>
      <w:r>
        <w:tab/>
        <w:t xml:space="preserve">QoS-flow-id marking in UL </w:t>
      </w:r>
      <w:bookmarkStart w:id="0" w:name="_GoBack"/>
      <w:bookmarkEnd w:id="0"/>
      <w:r w:rsidR="004318C6">
        <w:t>packets;</w:t>
      </w:r>
    </w:p>
    <w:p w14:paraId="77D549AA" w14:textId="77777777" w:rsidR="00BE3D1E" w:rsidRDefault="00BE3D1E" w:rsidP="00BE3D1E">
      <w:pPr>
        <w:pStyle w:val="Doc-text2"/>
        <w:pBdr>
          <w:top w:val="single" w:sz="4" w:space="1" w:color="auto"/>
          <w:left w:val="single" w:sz="4" w:space="4" w:color="auto"/>
          <w:bottom w:val="single" w:sz="4" w:space="1" w:color="auto"/>
          <w:right w:val="single" w:sz="4" w:space="4" w:color="auto"/>
        </w:pBdr>
      </w:pPr>
      <w:r>
        <w:t>2</w:t>
      </w:r>
      <w:r>
        <w:tab/>
        <w:t>The new protocol layer is applicable for all cases connecting to the 5G-CN</w:t>
      </w:r>
    </w:p>
    <w:p w14:paraId="4C77F345" w14:textId="2F709E36" w:rsidR="00BE3D1E" w:rsidRDefault="00BE3D1E" w:rsidP="00BE3D1E">
      <w:pPr>
        <w:pStyle w:val="Doc-text2"/>
        <w:pBdr>
          <w:top w:val="single" w:sz="4" w:space="1" w:color="auto"/>
          <w:left w:val="single" w:sz="4" w:space="4" w:color="auto"/>
          <w:bottom w:val="single" w:sz="4" w:space="1" w:color="auto"/>
          <w:right w:val="single" w:sz="4" w:space="4" w:color="auto"/>
        </w:pBdr>
      </w:pPr>
      <w:r>
        <w:t>3:</w:t>
      </w:r>
      <w:r>
        <w:tab/>
        <w:t>Single protocol entity is configured for each individual PDU session.</w:t>
      </w:r>
    </w:p>
    <w:p w14:paraId="3D30359D" w14:textId="77777777" w:rsidR="00BE3D1E" w:rsidRPr="00CE0424" w:rsidRDefault="00BE3D1E" w:rsidP="00157AF2">
      <w:pPr>
        <w:pStyle w:val="BodyText"/>
      </w:pPr>
    </w:p>
    <w:p w14:paraId="5DB094A2" w14:textId="7B0488BB" w:rsidR="004000E8" w:rsidRDefault="004000E8" w:rsidP="00CE0424">
      <w:pPr>
        <w:pStyle w:val="Heading1"/>
      </w:pPr>
      <w:bookmarkStart w:id="1" w:name="_Ref178064866"/>
      <w:r w:rsidRPr="00CE0424">
        <w:t>Discussion</w:t>
      </w:r>
      <w:bookmarkEnd w:id="1"/>
    </w:p>
    <w:p w14:paraId="35C7FA16" w14:textId="2D4904F1" w:rsidR="008B4A34" w:rsidRDefault="008B4A34" w:rsidP="00157AF2">
      <w:r>
        <w:t xml:space="preserve">RAN2-97-AH agreed to </w:t>
      </w:r>
      <w:r w:rsidR="001D30EA">
        <w:t xml:space="preserve">have new AS layer above PDCP layer. </w:t>
      </w:r>
      <w:r w:rsidR="0054599F">
        <w:t xml:space="preserve">Purpose of the new </w:t>
      </w:r>
      <w:r w:rsidR="00F10AB4">
        <w:t>layer is</w:t>
      </w:r>
      <w:r w:rsidR="0054599F">
        <w:t xml:space="preserve"> to accommodate QoS functions</w:t>
      </w:r>
      <w:r w:rsidR="00F10AB4">
        <w:t xml:space="preserve">, for instance, </w:t>
      </w:r>
      <w:r w:rsidR="000C1C2E">
        <w:t>the flow ID</w:t>
      </w:r>
      <w:r w:rsidR="00F10AB4">
        <w:t xml:space="preserve"> field in the reflective QoS concept. As the new layer is above the PDCP layer, therefore, w</w:t>
      </w:r>
      <w:r w:rsidR="0054599F">
        <w:t xml:space="preserve">e think that the </w:t>
      </w:r>
      <w:r w:rsidR="00F10AB4">
        <w:t xml:space="preserve">correct </w:t>
      </w:r>
      <w:r w:rsidR="0054599F">
        <w:t>position of the new AS layer header</w:t>
      </w:r>
      <w:r w:rsidR="00F10AB4">
        <w:t xml:space="preserve"> would </w:t>
      </w:r>
      <w:r w:rsidR="0054599F">
        <w:t>be after the PDCP header</w:t>
      </w:r>
      <w:r w:rsidR="00F10AB4">
        <w:t>. In other words, the</w:t>
      </w:r>
      <w:r w:rsidR="0054599F">
        <w:t xml:space="preserve"> </w:t>
      </w:r>
      <w:r w:rsidR="00F10AB4">
        <w:t xml:space="preserve">new AS layer SDU is </w:t>
      </w:r>
      <w:r w:rsidR="0054599F">
        <w:t xml:space="preserve">PDCP PDU. </w:t>
      </w:r>
    </w:p>
    <w:p w14:paraId="2600E6BF" w14:textId="053B44B8" w:rsidR="00157AF2" w:rsidRDefault="0054599F" w:rsidP="00157AF2">
      <w:pPr>
        <w:jc w:val="center"/>
      </w:pPr>
      <w:r>
        <w:object w:dxaOrig="5893" w:dyaOrig="2748" w14:anchorId="2A973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15pt;height:137.85pt" o:ole="">
            <v:imagedata r:id="rId14" o:title=""/>
          </v:shape>
          <o:OLEObject Type="Embed" ProgID="Visio.Drawing.15" ShapeID="_x0000_i1025" DrawAspect="Content" ObjectID="_1551911580" r:id="rId15"/>
        </w:object>
      </w:r>
    </w:p>
    <w:p w14:paraId="22F95BB2" w14:textId="469F9759" w:rsidR="00BE3D1E" w:rsidRDefault="00157AF2" w:rsidP="00F10AB4">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New AS layer header placement </w:t>
      </w:r>
    </w:p>
    <w:p w14:paraId="5E623E28" w14:textId="70431C6D" w:rsidR="008B4A34" w:rsidRDefault="00BE3D1E" w:rsidP="008B4A34">
      <w:pPr>
        <w:pStyle w:val="Proposal"/>
      </w:pPr>
      <w:bookmarkStart w:id="2" w:name="_Toc478044608"/>
      <w:bookmarkStart w:id="3" w:name="_Toc478044615"/>
      <w:bookmarkStart w:id="4" w:name="_Toc478051658"/>
      <w:bookmarkStart w:id="5" w:name="_Toc478108829"/>
      <w:bookmarkStart w:id="6" w:name="_Toc478108846"/>
      <w:bookmarkStart w:id="7" w:name="_Toc478108867"/>
      <w:bookmarkStart w:id="8" w:name="_Toc478109085"/>
      <w:r>
        <w:t>New AS layer PDU is PDCP SDU</w:t>
      </w:r>
      <w:bookmarkEnd w:id="2"/>
      <w:bookmarkEnd w:id="3"/>
      <w:bookmarkEnd w:id="4"/>
      <w:bookmarkEnd w:id="5"/>
      <w:bookmarkEnd w:id="6"/>
      <w:bookmarkEnd w:id="7"/>
      <w:bookmarkEnd w:id="8"/>
    </w:p>
    <w:p w14:paraId="4872866D" w14:textId="77777777" w:rsidR="00F10AB4" w:rsidRDefault="00F10AB4" w:rsidP="00F10AB4">
      <w:pPr>
        <w:pStyle w:val="Proposal"/>
        <w:numPr>
          <w:ilvl w:val="0"/>
          <w:numId w:val="0"/>
        </w:numPr>
      </w:pPr>
    </w:p>
    <w:p w14:paraId="487B8C54" w14:textId="623D282D" w:rsidR="000C1C2E" w:rsidRDefault="008B4A34" w:rsidP="00BE3D1E">
      <w:r>
        <w:t xml:space="preserve">RAN2-96 discussed whether the flow_id field should always be present in UL and DL direction or whether the eNB should configure their presence explicitly. In our view, the flow id field should not be mandatory. </w:t>
      </w:r>
      <w:r w:rsidR="001A0956">
        <w:t>There are cases when the Flow ID does not need to be conveyed:  these are, for instance, when the eNB configures a dedicated DRB for a Flow (1:1 mapping) and if it configures the Flow to be mapped to the DRB (explicitly configured UL “AS filter”), neither the UE nor the eNB need to include the flow ID. Since this may be a typical case for IMS Voice as well as for latency critical services where the relative overhead due to the Flow-ID is significant, the eNB should have means to configure for each DRB whether the Flow-ID is conveyed in the header.</w:t>
      </w:r>
      <w:r w:rsidR="0054599F">
        <w:t xml:space="preserve"> </w:t>
      </w:r>
    </w:p>
    <w:p w14:paraId="5F3B2A27" w14:textId="77777777" w:rsidR="00AC7D5B" w:rsidRDefault="00AC7D5B" w:rsidP="00BE3D1E"/>
    <w:p w14:paraId="7B2A969F" w14:textId="544FACA4" w:rsidR="000C1C2E" w:rsidRDefault="000C1C2E" w:rsidP="000C1C2E">
      <w:pPr>
        <w:pStyle w:val="Observation"/>
      </w:pPr>
      <w:bookmarkStart w:id="9" w:name="_Toc477528672"/>
      <w:bookmarkStart w:id="10" w:name="_Toc477778666"/>
      <w:bookmarkStart w:id="11" w:name="_Toc477778461"/>
      <w:bookmarkStart w:id="12" w:name="_Toc477529699"/>
      <w:bookmarkStart w:id="13" w:name="_Toc478026850"/>
      <w:bookmarkStart w:id="14" w:name="_Toc478044602"/>
      <w:bookmarkStart w:id="15" w:name="_Toc478044607"/>
      <w:bookmarkStart w:id="16" w:name="_Toc478051656"/>
      <w:bookmarkStart w:id="17" w:name="_Toc478108863"/>
      <w:bookmarkStart w:id="18" w:name="_Toc478108865"/>
      <w:bookmarkStart w:id="19" w:name="_Toc478108866"/>
      <w:r w:rsidRPr="00157AF2">
        <w:t>Flow_id in the new AS header is optional and may not</w:t>
      </w:r>
      <w:bookmarkEnd w:id="9"/>
      <w:r>
        <w:t xml:space="preserve"> always</w:t>
      </w:r>
      <w:r w:rsidRPr="00157AF2">
        <w:t xml:space="preserve"> </w:t>
      </w:r>
      <w:r>
        <w:t xml:space="preserve">be </w:t>
      </w:r>
      <w:bookmarkEnd w:id="10"/>
      <w:bookmarkEnd w:id="11"/>
      <w:bookmarkEnd w:id="12"/>
      <w:bookmarkEnd w:id="13"/>
      <w:bookmarkEnd w:id="14"/>
      <w:bookmarkEnd w:id="15"/>
      <w:bookmarkEnd w:id="16"/>
      <w:bookmarkEnd w:id="17"/>
      <w:bookmarkEnd w:id="18"/>
      <w:bookmarkEnd w:id="19"/>
      <w:r w:rsidR="00F82470">
        <w:t>configured</w:t>
      </w:r>
    </w:p>
    <w:p w14:paraId="42F0E4C1" w14:textId="24214D66" w:rsidR="000C1C2E" w:rsidRDefault="000C1C2E" w:rsidP="009B4A2A">
      <w:pPr>
        <w:pStyle w:val="Proposal"/>
      </w:pPr>
      <w:bookmarkStart w:id="20" w:name="_Toc477778716"/>
      <w:bookmarkStart w:id="21" w:name="_Toc477778671"/>
      <w:bookmarkStart w:id="22" w:name="_Toc477778465"/>
      <w:bookmarkStart w:id="23" w:name="_Toc477529691"/>
      <w:bookmarkStart w:id="24" w:name="_Toc477528677"/>
      <w:bookmarkStart w:id="25" w:name="_Toc478026855"/>
      <w:bookmarkStart w:id="26" w:name="_Toc478044609"/>
      <w:bookmarkStart w:id="27" w:name="_Toc478044616"/>
      <w:bookmarkStart w:id="28" w:name="_Toc478051659"/>
      <w:bookmarkStart w:id="29" w:name="_Toc478108830"/>
      <w:bookmarkStart w:id="30" w:name="_Toc478108847"/>
      <w:bookmarkStart w:id="31" w:name="_Toc478108868"/>
      <w:bookmarkStart w:id="32" w:name="_Toc478109086"/>
      <w:r>
        <w:t>AS layer header may include</w:t>
      </w:r>
      <w:bookmarkEnd w:id="20"/>
      <w:bookmarkEnd w:id="21"/>
      <w:bookmarkEnd w:id="22"/>
      <w:bookmarkEnd w:id="23"/>
      <w:bookmarkEnd w:id="24"/>
      <w:bookmarkEnd w:id="25"/>
      <w:bookmarkEnd w:id="26"/>
      <w:bookmarkEnd w:id="27"/>
      <w:r>
        <w:t xml:space="preserve"> Flow ID</w:t>
      </w:r>
      <w:bookmarkEnd w:id="28"/>
      <w:r w:rsidRPr="00157AF2">
        <w:t xml:space="preserve"> </w:t>
      </w:r>
      <w:r w:rsidR="002F3C97">
        <w:t>depending on network configuration</w:t>
      </w:r>
      <w:bookmarkEnd w:id="29"/>
      <w:bookmarkEnd w:id="30"/>
      <w:bookmarkEnd w:id="31"/>
      <w:bookmarkEnd w:id="32"/>
    </w:p>
    <w:p w14:paraId="24DC67BE" w14:textId="77777777" w:rsidR="009B4A2A" w:rsidRDefault="009B4A2A" w:rsidP="009B4A2A">
      <w:pPr>
        <w:pStyle w:val="Proposal"/>
        <w:numPr>
          <w:ilvl w:val="0"/>
          <w:numId w:val="0"/>
        </w:numPr>
        <w:ind w:left="1304" w:hanging="1304"/>
      </w:pPr>
    </w:p>
    <w:p w14:paraId="7B85D2F1" w14:textId="701C448E" w:rsidR="009B4A2A" w:rsidRDefault="000C1C2E" w:rsidP="000C1C2E">
      <w:r>
        <w:t>As the new layer is introduced instead of using PDCP header to convey the flow_id information, the header format should be byte-aligned.</w:t>
      </w:r>
      <w:r w:rsidR="009B4A2A">
        <w:t xml:space="preserve"> Having byte-alignment improves memory access and may, especially </w:t>
      </w:r>
      <w:r>
        <w:t>in the high data rate scenarios</w:t>
      </w:r>
      <w:r w:rsidR="009B4A2A">
        <w:t xml:space="preserve">, provide additional performance gain. </w:t>
      </w:r>
    </w:p>
    <w:p w14:paraId="077EE3E4" w14:textId="77777777" w:rsidR="009B4A2A" w:rsidRDefault="009B4A2A" w:rsidP="000C1C2E"/>
    <w:p w14:paraId="63951B06" w14:textId="2B1BAC66" w:rsidR="000C1C2E" w:rsidRPr="00157AF2" w:rsidRDefault="001A0956" w:rsidP="000C1C2E">
      <w:pPr>
        <w:pStyle w:val="Proposal"/>
      </w:pPr>
      <w:bookmarkStart w:id="33" w:name="_Toc478051660"/>
      <w:bookmarkStart w:id="34" w:name="_Toc478108831"/>
      <w:bookmarkStart w:id="35" w:name="_Toc478108848"/>
      <w:bookmarkStart w:id="36" w:name="_Toc478108869"/>
      <w:bookmarkStart w:id="37" w:name="_Toc478109087"/>
      <w:r>
        <w:t xml:space="preserve">AS layer header </w:t>
      </w:r>
      <w:r w:rsidR="006B7357">
        <w:t xml:space="preserve">is </w:t>
      </w:r>
      <w:r>
        <w:t>byte-aligned</w:t>
      </w:r>
      <w:bookmarkEnd w:id="33"/>
      <w:bookmarkEnd w:id="34"/>
      <w:bookmarkEnd w:id="35"/>
      <w:bookmarkEnd w:id="36"/>
      <w:bookmarkEnd w:id="37"/>
    </w:p>
    <w:p w14:paraId="76C366D5" w14:textId="77777777" w:rsidR="00C01F33" w:rsidRPr="00CE0424" w:rsidRDefault="00C01F33" w:rsidP="00CE0424">
      <w:pPr>
        <w:pStyle w:val="Heading1"/>
      </w:pPr>
      <w:r w:rsidRPr="00CE0424">
        <w:t>Conclusion</w:t>
      </w:r>
    </w:p>
    <w:p w14:paraId="3D20BD58" w14:textId="77777777" w:rsidR="00AC7D5B"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3135">
        <w:t>2</w:t>
      </w:r>
      <w:r w:rsidRPr="00CE0424">
        <w:rPr>
          <w:highlight w:val="cyan"/>
        </w:rPr>
        <w:fldChar w:fldCharType="end"/>
      </w:r>
      <w:r w:rsidRPr="00CE0424">
        <w:t xml:space="preserve"> we </w:t>
      </w:r>
      <w:r>
        <w:t>made the following observations</w:t>
      </w:r>
      <w:r w:rsidRPr="00CE0424">
        <w:t>:</w:t>
      </w:r>
    </w:p>
    <w:p w14:paraId="1E37F562" w14:textId="77777777" w:rsidR="00AC7D5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AC7D5B">
        <w:t>Observation 1</w:t>
      </w:r>
      <w:r w:rsidR="00AC7D5B">
        <w:rPr>
          <w:rFonts w:asciiTheme="minorHAnsi" w:eastAsiaTheme="minorEastAsia" w:hAnsiTheme="minorHAnsi" w:cstheme="minorBidi"/>
          <w:b w:val="0"/>
          <w:sz w:val="22"/>
          <w:lang w:eastAsia="en-US"/>
        </w:rPr>
        <w:tab/>
      </w:r>
      <w:r w:rsidR="00AC7D5B">
        <w:t>Flow_id in the new AS header is optional and may not always be present</w:t>
      </w:r>
    </w:p>
    <w:p w14:paraId="7CBBB29E" w14:textId="77777777" w:rsidR="008E065E" w:rsidRDefault="008E065E" w:rsidP="008E065E">
      <w:pPr>
        <w:pStyle w:val="BodyText"/>
        <w:rPr>
          <w:b/>
          <w:bCs/>
        </w:rPr>
      </w:pPr>
      <w:r>
        <w:rPr>
          <w:b/>
          <w:bCs/>
        </w:rPr>
        <w:fldChar w:fldCharType="end"/>
      </w:r>
    </w:p>
    <w:p w14:paraId="2A9EA68D" w14:textId="331A2930" w:rsidR="00AC7D5B" w:rsidRDefault="008E065E" w:rsidP="00CA10C3">
      <w:r w:rsidRPr="00CE0424">
        <w:t xml:space="preserve">Based on the discussion in section </w:t>
      </w:r>
      <w:r w:rsidRPr="00CE0424">
        <w:rPr>
          <w:highlight w:val="cyan"/>
        </w:rPr>
        <w:fldChar w:fldCharType="begin"/>
      </w:r>
      <w:r w:rsidRPr="00CE0424">
        <w:instrText xml:space="preserve"> REF _Ref178064866 \r \h </w:instrText>
      </w:r>
      <w:r w:rsidR="00AC7D5B">
        <w:rPr>
          <w:highlight w:val="cyan"/>
        </w:rPr>
        <w:instrText xml:space="preserve"> \* MERGEFORMAT </w:instrText>
      </w:r>
      <w:r w:rsidRPr="00CE0424">
        <w:rPr>
          <w:highlight w:val="cyan"/>
        </w:rPr>
      </w:r>
      <w:r w:rsidRPr="00CE0424">
        <w:rPr>
          <w:highlight w:val="cyan"/>
        </w:rPr>
        <w:fldChar w:fldCharType="separate"/>
      </w:r>
      <w:r w:rsidR="00B43135">
        <w:t>2</w:t>
      </w:r>
      <w:r w:rsidRPr="00CE0424">
        <w:rPr>
          <w:highlight w:val="cyan"/>
        </w:rPr>
        <w:fldChar w:fldCharType="end"/>
      </w:r>
      <w:r w:rsidRPr="00CE0424">
        <w:t xml:space="preserve"> we propose the following:</w:t>
      </w:r>
    </w:p>
    <w:p w14:paraId="165C7CA1" w14:textId="77777777" w:rsidR="00120DE2"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120DE2">
        <w:t>Proposal 1</w:t>
      </w:r>
      <w:r w:rsidR="00120DE2">
        <w:rPr>
          <w:rFonts w:asciiTheme="minorHAnsi" w:eastAsiaTheme="minorEastAsia" w:hAnsiTheme="minorHAnsi" w:cstheme="minorBidi"/>
          <w:b w:val="0"/>
          <w:sz w:val="22"/>
          <w:lang w:eastAsia="en-US"/>
        </w:rPr>
        <w:tab/>
      </w:r>
      <w:r w:rsidR="00120DE2">
        <w:t>New AS layer PDU is PDCP SDU</w:t>
      </w:r>
    </w:p>
    <w:p w14:paraId="7525D9F8" w14:textId="77777777" w:rsidR="00120DE2" w:rsidRDefault="00120DE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AS layer header may include Flow ID depending on network configuration</w:t>
      </w:r>
    </w:p>
    <w:p w14:paraId="4827E2C0" w14:textId="77777777" w:rsidR="00120DE2" w:rsidRDefault="00120DE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AS layer header is byte-aligned</w:t>
      </w:r>
    </w:p>
    <w:p w14:paraId="3A2816E1" w14:textId="77777777" w:rsidR="008E065E" w:rsidRPr="00CE0424" w:rsidRDefault="008E065E" w:rsidP="008E065E">
      <w:pPr>
        <w:rPr>
          <w:b/>
          <w:bCs/>
        </w:rPr>
      </w:pPr>
      <w:r>
        <w:rPr>
          <w:b/>
          <w:bCs/>
        </w:rPr>
        <w:fldChar w:fldCharType="end"/>
      </w:r>
    </w:p>
    <w:p w14:paraId="2F029486" w14:textId="77777777" w:rsidR="008E065E" w:rsidRPr="00CE0424" w:rsidRDefault="008E065E" w:rsidP="008E065E">
      <w:pPr>
        <w:rPr>
          <w:b/>
          <w:bCs/>
        </w:rPr>
      </w:pPr>
    </w:p>
    <w:p w14:paraId="1108A9E8" w14:textId="77777777" w:rsidR="00AB0BC8" w:rsidRPr="00CE0424" w:rsidRDefault="00AB0BC8" w:rsidP="00A04F49">
      <w:pPr>
        <w:rPr>
          <w:b/>
          <w:bCs/>
        </w:rPr>
      </w:pPr>
    </w:p>
    <w:p w14:paraId="146AD8DD" w14:textId="77777777" w:rsidR="00311702" w:rsidRPr="00CE0424" w:rsidRDefault="00311702" w:rsidP="00AB0BC8"/>
    <w:p w14:paraId="620E56DF" w14:textId="77777777" w:rsidR="00C01F33" w:rsidRPr="00CE0424" w:rsidRDefault="00C01F33" w:rsidP="006E062C"/>
    <w:p w14:paraId="5B2798E1" w14:textId="77777777" w:rsidR="00F507D1" w:rsidRPr="00CE0424" w:rsidRDefault="00F507D1" w:rsidP="00CE0424">
      <w:pPr>
        <w:pStyle w:val="Heading1"/>
      </w:pPr>
      <w:bookmarkStart w:id="38" w:name="_In-sequence_SDU_delivery"/>
      <w:bookmarkEnd w:id="38"/>
      <w:r w:rsidRPr="00CE0424">
        <w:lastRenderedPageBreak/>
        <w:t>References</w:t>
      </w:r>
    </w:p>
    <w:p w14:paraId="1920D0D9" w14:textId="628638A2" w:rsidR="005F3025" w:rsidRDefault="0054599F" w:rsidP="0054599F">
      <w:pPr>
        <w:pStyle w:val="Reference"/>
      </w:pPr>
      <w:bookmarkStart w:id="39" w:name="_Ref174151459"/>
      <w:bookmarkStart w:id="40" w:name="_Ref189809556"/>
      <w:r w:rsidRPr="0054599F">
        <w:t>R2-17</w:t>
      </w:r>
      <w:r w:rsidR="001F3817">
        <w:t>02756</w:t>
      </w:r>
      <w:r w:rsidRPr="0054599F">
        <w:t xml:space="preserve"> </w:t>
      </w:r>
      <w:r w:rsidR="001F3817">
        <w:t>QoS</w:t>
      </w:r>
      <w:r w:rsidR="008B4A34" w:rsidRPr="008B4A34">
        <w:t xml:space="preserve"> Stage-2 </w:t>
      </w:r>
      <w:r w:rsidR="001F3817">
        <w:t>aspects,</w:t>
      </w:r>
      <w:r>
        <w:t xml:space="preserve"> Ericsson</w:t>
      </w:r>
    </w:p>
    <w:p w14:paraId="21FC727B" w14:textId="6B7E13CB" w:rsidR="0054599F" w:rsidRPr="00CE0424" w:rsidRDefault="0054599F" w:rsidP="0054599F">
      <w:pPr>
        <w:pStyle w:val="Reference"/>
      </w:pPr>
      <w:r w:rsidRPr="0054599F">
        <w:t>R2-1700842</w:t>
      </w:r>
      <w:r>
        <w:t xml:space="preserve">. </w:t>
      </w:r>
      <w:r w:rsidRPr="0054599F">
        <w:t>QoS framework for NR</w:t>
      </w:r>
      <w:r w:rsidR="001F3817">
        <w:t>,</w:t>
      </w:r>
      <w:r>
        <w:t xml:space="preserve"> Ericsson</w:t>
      </w:r>
    </w:p>
    <w:bookmarkEnd w:id="39"/>
    <w:bookmarkEnd w:id="40"/>
    <w:p w14:paraId="577F3578"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28FE2" w14:textId="77777777" w:rsidR="002B312F" w:rsidRDefault="002B312F">
      <w:r>
        <w:separator/>
      </w:r>
    </w:p>
  </w:endnote>
  <w:endnote w:type="continuationSeparator" w:id="0">
    <w:p w14:paraId="7A30EF69" w14:textId="77777777" w:rsidR="002B312F" w:rsidRDefault="002B3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F93C" w14:textId="52F5274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18C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8C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C230E" w14:textId="77777777" w:rsidR="002B312F" w:rsidRDefault="002B312F">
      <w:r>
        <w:separator/>
      </w:r>
    </w:p>
  </w:footnote>
  <w:footnote w:type="continuationSeparator" w:id="0">
    <w:p w14:paraId="1F91A700" w14:textId="77777777" w:rsidR="002B312F" w:rsidRDefault="002B31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5B06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E00362B"/>
    <w:multiLevelType w:val="hybridMultilevel"/>
    <w:tmpl w:val="9F0C1212"/>
    <w:lvl w:ilvl="0" w:tplc="A1CEF88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854780"/>
    <w:multiLevelType w:val="hybridMultilevel"/>
    <w:tmpl w:val="1DB4E682"/>
    <w:lvl w:ilvl="0" w:tplc="2E804428">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3D053958"/>
    <w:multiLevelType w:val="hybridMultilevel"/>
    <w:tmpl w:val="EEE09970"/>
    <w:lvl w:ilvl="0" w:tplc="75A6FBF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F740B86"/>
    <w:multiLevelType w:val="hybridMultilevel"/>
    <w:tmpl w:val="413E4C3E"/>
    <w:lvl w:ilvl="0" w:tplc="50380C3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E565FD9"/>
    <w:multiLevelType w:val="hybridMultilevel"/>
    <w:tmpl w:val="BA3073D6"/>
    <w:lvl w:ilvl="0" w:tplc="2E804428">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0"/>
  </w:num>
  <w:num w:numId="4">
    <w:abstractNumId w:val="11"/>
  </w:num>
  <w:num w:numId="5">
    <w:abstractNumId w:val="8"/>
  </w:num>
  <w:num w:numId="6">
    <w:abstractNumId w:val="14"/>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2"/>
  </w:num>
  <w:num w:numId="19">
    <w:abstractNumId w:val="10"/>
  </w:num>
  <w:num w:numId="20">
    <w:abstractNumId w:val="13"/>
  </w:num>
  <w:num w:numId="21">
    <w:abstractNumId w:val="5"/>
  </w:num>
  <w:num w:numId="22">
    <w:abstractNumId w:val="6"/>
  </w:num>
  <w:num w:numId="23">
    <w:abstractNumId w:val="18"/>
  </w:num>
  <w:num w:numId="2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13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C2E"/>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DE2"/>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AF2"/>
    <w:rsid w:val="001659C1"/>
    <w:rsid w:val="00173A8E"/>
    <w:rsid w:val="00177795"/>
    <w:rsid w:val="0018143F"/>
    <w:rsid w:val="00190AC1"/>
    <w:rsid w:val="0019341A"/>
    <w:rsid w:val="00197DF9"/>
    <w:rsid w:val="001A0956"/>
    <w:rsid w:val="001A1987"/>
    <w:rsid w:val="001A2564"/>
    <w:rsid w:val="001A6173"/>
    <w:rsid w:val="001A6CBA"/>
    <w:rsid w:val="001B0D97"/>
    <w:rsid w:val="001B5A5D"/>
    <w:rsid w:val="001C1CE5"/>
    <w:rsid w:val="001C3D2A"/>
    <w:rsid w:val="001D30EA"/>
    <w:rsid w:val="001D51BA"/>
    <w:rsid w:val="001D6342"/>
    <w:rsid w:val="001D6D53"/>
    <w:rsid w:val="001E58E2"/>
    <w:rsid w:val="001E7AED"/>
    <w:rsid w:val="001F3817"/>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12F"/>
    <w:rsid w:val="002C41E6"/>
    <w:rsid w:val="002D071A"/>
    <w:rsid w:val="002D34B2"/>
    <w:rsid w:val="002D7637"/>
    <w:rsid w:val="002E17F2"/>
    <w:rsid w:val="002E7CAE"/>
    <w:rsid w:val="002F2771"/>
    <w:rsid w:val="002F37A9"/>
    <w:rsid w:val="002F3C97"/>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675B"/>
    <w:rsid w:val="00357380"/>
    <w:rsid w:val="003602D9"/>
    <w:rsid w:val="003604CE"/>
    <w:rsid w:val="00370E47"/>
    <w:rsid w:val="003742AC"/>
    <w:rsid w:val="00377CE1"/>
    <w:rsid w:val="00385BF0"/>
    <w:rsid w:val="003939FF"/>
    <w:rsid w:val="0039568E"/>
    <w:rsid w:val="003A2223"/>
    <w:rsid w:val="003A2A0F"/>
    <w:rsid w:val="003A45A1"/>
    <w:rsid w:val="003A5B0A"/>
    <w:rsid w:val="003A6BAC"/>
    <w:rsid w:val="003A7EF3"/>
    <w:rsid w:val="003B159C"/>
    <w:rsid w:val="003B369F"/>
    <w:rsid w:val="003B36A3"/>
    <w:rsid w:val="003B460B"/>
    <w:rsid w:val="003B535C"/>
    <w:rsid w:val="003B7FE5"/>
    <w:rsid w:val="003C11C8"/>
    <w:rsid w:val="003C2702"/>
    <w:rsid w:val="003C647A"/>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8C6"/>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07DE"/>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599F"/>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357"/>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CA7"/>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A34"/>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CA7"/>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A2A"/>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5BC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D5B"/>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3135"/>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1AF6"/>
    <w:rsid w:val="00BC3053"/>
    <w:rsid w:val="00BC4D2E"/>
    <w:rsid w:val="00BD48AC"/>
    <w:rsid w:val="00BD5F1A"/>
    <w:rsid w:val="00BE1234"/>
    <w:rsid w:val="00BE2FA6"/>
    <w:rsid w:val="00BE333F"/>
    <w:rsid w:val="00BE3D1E"/>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C3"/>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A94"/>
    <w:rsid w:val="00D13135"/>
    <w:rsid w:val="00D13E4E"/>
    <w:rsid w:val="00D239A7"/>
    <w:rsid w:val="00D23F47"/>
    <w:rsid w:val="00D24C11"/>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0AB4"/>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470"/>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4E03"/>
  <w15:docId w15:val="{F7A5B222-C41C-4AAA-9F3E-CF833659D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318C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318C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318C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318C6"/>
    <w:pPr>
      <w:numPr>
        <w:ilvl w:val="2"/>
      </w:numPr>
      <w:spacing w:before="120"/>
      <w:outlineLvl w:val="2"/>
    </w:pPr>
    <w:rPr>
      <w:sz w:val="28"/>
      <w:szCs w:val="28"/>
    </w:rPr>
  </w:style>
  <w:style w:type="paragraph" w:styleId="Heading4">
    <w:name w:val="heading 4"/>
    <w:basedOn w:val="Heading3"/>
    <w:next w:val="Normal"/>
    <w:qFormat/>
    <w:rsid w:val="004318C6"/>
    <w:pPr>
      <w:numPr>
        <w:ilvl w:val="3"/>
      </w:numPr>
      <w:outlineLvl w:val="3"/>
    </w:pPr>
    <w:rPr>
      <w:sz w:val="24"/>
      <w:szCs w:val="24"/>
    </w:rPr>
  </w:style>
  <w:style w:type="paragraph" w:styleId="Heading5">
    <w:name w:val="heading 5"/>
    <w:basedOn w:val="Heading4"/>
    <w:next w:val="Normal"/>
    <w:qFormat/>
    <w:rsid w:val="004318C6"/>
    <w:pPr>
      <w:numPr>
        <w:ilvl w:val="4"/>
      </w:numPr>
      <w:outlineLvl w:val="4"/>
    </w:pPr>
    <w:rPr>
      <w:sz w:val="22"/>
      <w:szCs w:val="22"/>
    </w:rPr>
  </w:style>
  <w:style w:type="paragraph" w:styleId="Heading6">
    <w:name w:val="heading 6"/>
    <w:basedOn w:val="Normal"/>
    <w:next w:val="Normal"/>
    <w:qFormat/>
    <w:rsid w:val="004318C6"/>
    <w:pPr>
      <w:keepNext/>
      <w:keepLines/>
      <w:numPr>
        <w:ilvl w:val="5"/>
        <w:numId w:val="1"/>
      </w:numPr>
      <w:spacing w:before="120"/>
      <w:outlineLvl w:val="5"/>
    </w:pPr>
    <w:rPr>
      <w:rFonts w:cs="Arial"/>
    </w:rPr>
  </w:style>
  <w:style w:type="paragraph" w:styleId="Heading7">
    <w:name w:val="heading 7"/>
    <w:basedOn w:val="Normal"/>
    <w:next w:val="Normal"/>
    <w:qFormat/>
    <w:rsid w:val="004318C6"/>
    <w:pPr>
      <w:keepNext/>
      <w:keepLines/>
      <w:numPr>
        <w:ilvl w:val="6"/>
        <w:numId w:val="1"/>
      </w:numPr>
      <w:spacing w:before="120"/>
      <w:outlineLvl w:val="6"/>
    </w:pPr>
    <w:rPr>
      <w:rFonts w:cs="Arial"/>
    </w:rPr>
  </w:style>
  <w:style w:type="paragraph" w:styleId="Heading8">
    <w:name w:val="heading 8"/>
    <w:basedOn w:val="Heading7"/>
    <w:next w:val="Normal"/>
    <w:qFormat/>
    <w:rsid w:val="004318C6"/>
    <w:pPr>
      <w:numPr>
        <w:ilvl w:val="7"/>
      </w:numPr>
      <w:outlineLvl w:val="7"/>
    </w:pPr>
  </w:style>
  <w:style w:type="paragraph" w:styleId="Heading9">
    <w:name w:val="heading 9"/>
    <w:basedOn w:val="Heading8"/>
    <w:next w:val="Normal"/>
    <w:qFormat/>
    <w:rsid w:val="004318C6"/>
    <w:pPr>
      <w:numPr>
        <w:ilvl w:val="8"/>
      </w:numPr>
      <w:outlineLvl w:val="8"/>
    </w:pPr>
  </w:style>
  <w:style w:type="character" w:default="1" w:styleId="DefaultParagraphFont">
    <w:name w:val="Default Paragraph Font"/>
    <w:uiPriority w:val="1"/>
    <w:semiHidden/>
    <w:unhideWhenUsed/>
    <w:rsid w:val="004318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18C6"/>
  </w:style>
  <w:style w:type="paragraph" w:styleId="TOC8">
    <w:name w:val="toc 8"/>
    <w:basedOn w:val="TOC1"/>
    <w:semiHidden/>
    <w:rsid w:val="004318C6"/>
    <w:pPr>
      <w:spacing w:before="180"/>
      <w:ind w:left="2693" w:hanging="2693"/>
    </w:pPr>
    <w:rPr>
      <w:b w:val="0"/>
      <w:bCs/>
    </w:rPr>
  </w:style>
  <w:style w:type="paragraph" w:styleId="TOC1">
    <w:name w:val="toc 1"/>
    <w:aliases w:val="Observation TOC2"/>
    <w:uiPriority w:val="39"/>
    <w:rsid w:val="004318C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318C6"/>
    <w:pPr>
      <w:keepNext/>
      <w:keepLines/>
      <w:spacing w:before="180"/>
      <w:jc w:val="center"/>
    </w:pPr>
  </w:style>
  <w:style w:type="paragraph" w:styleId="Caption">
    <w:name w:val="caption"/>
    <w:basedOn w:val="Normal"/>
    <w:next w:val="Normal"/>
    <w:qFormat/>
    <w:rsid w:val="004318C6"/>
    <w:pPr>
      <w:spacing w:after="240"/>
      <w:jc w:val="center"/>
    </w:pPr>
    <w:rPr>
      <w:b/>
      <w:bCs/>
    </w:rPr>
  </w:style>
  <w:style w:type="paragraph" w:styleId="TOC5">
    <w:name w:val="toc 5"/>
    <w:aliases w:val="Observation TOC"/>
    <w:basedOn w:val="TOC4"/>
    <w:semiHidden/>
    <w:rsid w:val="004318C6"/>
    <w:pPr>
      <w:tabs>
        <w:tab w:val="right" w:pos="1701"/>
      </w:tabs>
      <w:ind w:left="1701" w:hanging="1701"/>
    </w:pPr>
  </w:style>
  <w:style w:type="paragraph" w:styleId="TOC4">
    <w:name w:val="toc 4"/>
    <w:basedOn w:val="TOC3"/>
    <w:semiHidden/>
    <w:rsid w:val="004318C6"/>
    <w:pPr>
      <w:ind w:left="1418" w:hanging="1418"/>
    </w:pPr>
  </w:style>
  <w:style w:type="paragraph" w:styleId="TOC3">
    <w:name w:val="toc 3"/>
    <w:basedOn w:val="TOC2"/>
    <w:semiHidden/>
    <w:rsid w:val="004318C6"/>
    <w:pPr>
      <w:ind w:left="1134" w:hanging="1134"/>
    </w:pPr>
  </w:style>
  <w:style w:type="paragraph" w:styleId="TOC2">
    <w:name w:val="toc 2"/>
    <w:basedOn w:val="TOC1"/>
    <w:semiHidden/>
    <w:rsid w:val="004318C6"/>
    <w:pPr>
      <w:keepNext w:val="0"/>
      <w:spacing w:before="0"/>
      <w:ind w:left="851" w:hanging="851"/>
    </w:pPr>
    <w:rPr>
      <w:szCs w:val="20"/>
    </w:rPr>
  </w:style>
  <w:style w:type="paragraph" w:styleId="Index2">
    <w:name w:val="index 2"/>
    <w:basedOn w:val="Index1"/>
    <w:semiHidden/>
    <w:rsid w:val="004318C6"/>
    <w:pPr>
      <w:ind w:left="284"/>
    </w:pPr>
  </w:style>
  <w:style w:type="paragraph" w:styleId="Index1">
    <w:name w:val="index 1"/>
    <w:basedOn w:val="Normal"/>
    <w:semiHidden/>
    <w:rsid w:val="004318C6"/>
    <w:pPr>
      <w:keepLines/>
      <w:spacing w:after="0"/>
    </w:pPr>
  </w:style>
  <w:style w:type="paragraph" w:styleId="DocumentMap">
    <w:name w:val="Document Map"/>
    <w:basedOn w:val="Normal"/>
    <w:semiHidden/>
    <w:rsid w:val="004318C6"/>
    <w:pPr>
      <w:shd w:val="clear" w:color="auto" w:fill="000080"/>
    </w:pPr>
    <w:rPr>
      <w:rFonts w:ascii="Tahoma" w:hAnsi="Tahoma" w:cs="Tahoma"/>
    </w:rPr>
  </w:style>
  <w:style w:type="paragraph" w:styleId="ListNumber2">
    <w:name w:val="List Number 2"/>
    <w:basedOn w:val="ListNumber"/>
    <w:rsid w:val="004318C6"/>
    <w:pPr>
      <w:ind w:left="851"/>
    </w:pPr>
  </w:style>
  <w:style w:type="paragraph" w:styleId="ListNumber">
    <w:name w:val="List Number"/>
    <w:basedOn w:val="List"/>
    <w:rsid w:val="004318C6"/>
  </w:style>
  <w:style w:type="paragraph" w:styleId="List">
    <w:name w:val="List"/>
    <w:basedOn w:val="Normal"/>
    <w:rsid w:val="004318C6"/>
    <w:pPr>
      <w:ind w:left="568" w:hanging="284"/>
    </w:pPr>
  </w:style>
  <w:style w:type="paragraph" w:styleId="Header">
    <w:name w:val="header"/>
    <w:rsid w:val="004318C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318C6"/>
    <w:rPr>
      <w:b/>
      <w:bCs/>
      <w:position w:val="6"/>
      <w:sz w:val="16"/>
      <w:szCs w:val="16"/>
    </w:rPr>
  </w:style>
  <w:style w:type="paragraph" w:styleId="FootnoteText">
    <w:name w:val="footnote text"/>
    <w:basedOn w:val="Normal"/>
    <w:semiHidden/>
    <w:rsid w:val="004318C6"/>
    <w:pPr>
      <w:keepLines/>
      <w:spacing w:after="0"/>
      <w:ind w:left="454" w:hanging="454"/>
    </w:pPr>
    <w:rPr>
      <w:sz w:val="16"/>
      <w:szCs w:val="16"/>
    </w:rPr>
  </w:style>
  <w:style w:type="paragraph" w:customStyle="1" w:styleId="3GPPHeader">
    <w:name w:val="3GPP_Header"/>
    <w:basedOn w:val="Normal"/>
    <w:rsid w:val="004318C6"/>
    <w:pPr>
      <w:tabs>
        <w:tab w:val="left" w:pos="1701"/>
        <w:tab w:val="right" w:pos="9639"/>
      </w:tabs>
      <w:spacing w:after="240"/>
    </w:pPr>
    <w:rPr>
      <w:b/>
      <w:sz w:val="24"/>
    </w:rPr>
  </w:style>
  <w:style w:type="paragraph" w:styleId="TOC9">
    <w:name w:val="toc 9"/>
    <w:basedOn w:val="TOC8"/>
    <w:semiHidden/>
    <w:rsid w:val="004318C6"/>
    <w:pPr>
      <w:ind w:left="1418" w:hanging="1418"/>
    </w:pPr>
  </w:style>
  <w:style w:type="paragraph" w:styleId="TOC6">
    <w:name w:val="toc 6"/>
    <w:basedOn w:val="TOC5"/>
    <w:next w:val="Normal"/>
    <w:semiHidden/>
    <w:rsid w:val="004318C6"/>
    <w:pPr>
      <w:ind w:left="1985" w:hanging="1985"/>
    </w:pPr>
  </w:style>
  <w:style w:type="paragraph" w:styleId="TOC7">
    <w:name w:val="toc 7"/>
    <w:basedOn w:val="TOC6"/>
    <w:next w:val="Normal"/>
    <w:semiHidden/>
    <w:rsid w:val="004318C6"/>
    <w:pPr>
      <w:ind w:left="2268" w:hanging="2268"/>
    </w:pPr>
  </w:style>
  <w:style w:type="paragraph" w:styleId="ListBullet2">
    <w:name w:val="List Bullet 2"/>
    <w:basedOn w:val="ListBullet"/>
    <w:rsid w:val="004318C6"/>
    <w:pPr>
      <w:numPr>
        <w:numId w:val="6"/>
      </w:numPr>
    </w:pPr>
  </w:style>
  <w:style w:type="paragraph" w:styleId="ListBullet">
    <w:name w:val="List Bullet"/>
    <w:basedOn w:val="BodyText"/>
    <w:rsid w:val="004318C6"/>
    <w:pPr>
      <w:numPr>
        <w:numId w:val="5"/>
      </w:numPr>
    </w:pPr>
  </w:style>
  <w:style w:type="paragraph" w:styleId="ListBullet3">
    <w:name w:val="List Bullet 3"/>
    <w:basedOn w:val="ListBullet2"/>
    <w:rsid w:val="004318C6"/>
    <w:pPr>
      <w:numPr>
        <w:numId w:val="7"/>
      </w:numPr>
    </w:pPr>
  </w:style>
  <w:style w:type="paragraph" w:customStyle="1" w:styleId="EQ">
    <w:name w:val="EQ"/>
    <w:basedOn w:val="Normal"/>
    <w:next w:val="Normal"/>
    <w:rsid w:val="004318C6"/>
    <w:pPr>
      <w:keepLines/>
      <w:tabs>
        <w:tab w:val="center" w:pos="4536"/>
        <w:tab w:val="right" w:pos="9072"/>
      </w:tabs>
      <w:spacing w:after="180"/>
      <w:jc w:val="left"/>
    </w:pPr>
    <w:rPr>
      <w:noProof/>
      <w:lang w:eastAsia="en-US"/>
    </w:rPr>
  </w:style>
  <w:style w:type="paragraph" w:styleId="List2">
    <w:name w:val="List 2"/>
    <w:basedOn w:val="List"/>
    <w:rsid w:val="004318C6"/>
    <w:pPr>
      <w:ind w:left="851"/>
    </w:pPr>
  </w:style>
  <w:style w:type="paragraph" w:styleId="List3">
    <w:name w:val="List 3"/>
    <w:basedOn w:val="List2"/>
    <w:rsid w:val="004318C6"/>
    <w:pPr>
      <w:ind w:left="1135"/>
    </w:pPr>
  </w:style>
  <w:style w:type="paragraph" w:styleId="List4">
    <w:name w:val="List 4"/>
    <w:basedOn w:val="List3"/>
    <w:rsid w:val="004318C6"/>
    <w:pPr>
      <w:ind w:left="1418"/>
    </w:pPr>
  </w:style>
  <w:style w:type="paragraph" w:styleId="List5">
    <w:name w:val="List 5"/>
    <w:basedOn w:val="List4"/>
    <w:rsid w:val="004318C6"/>
    <w:pPr>
      <w:ind w:left="1702"/>
    </w:pPr>
  </w:style>
  <w:style w:type="paragraph" w:customStyle="1" w:styleId="EditorsNote">
    <w:name w:val="Editor's Note"/>
    <w:basedOn w:val="Normal"/>
    <w:rsid w:val="004318C6"/>
    <w:pPr>
      <w:keepLines/>
      <w:spacing w:after="180"/>
      <w:ind w:left="1135" w:hanging="851"/>
      <w:jc w:val="left"/>
    </w:pPr>
    <w:rPr>
      <w:color w:val="FF0000"/>
      <w:lang w:eastAsia="en-US"/>
    </w:rPr>
  </w:style>
  <w:style w:type="paragraph" w:styleId="ListBullet4">
    <w:name w:val="List Bullet 4"/>
    <w:basedOn w:val="ListBullet3"/>
    <w:rsid w:val="004318C6"/>
    <w:pPr>
      <w:numPr>
        <w:numId w:val="8"/>
      </w:numPr>
    </w:pPr>
  </w:style>
  <w:style w:type="paragraph" w:styleId="ListBullet5">
    <w:name w:val="List Bullet 5"/>
    <w:basedOn w:val="ListBullet4"/>
    <w:rsid w:val="004318C6"/>
    <w:pPr>
      <w:numPr>
        <w:numId w:val="4"/>
      </w:numPr>
    </w:pPr>
  </w:style>
  <w:style w:type="paragraph" w:styleId="Footer">
    <w:name w:val="footer"/>
    <w:basedOn w:val="Header"/>
    <w:semiHidden/>
    <w:rsid w:val="004318C6"/>
    <w:pPr>
      <w:jc w:val="center"/>
    </w:pPr>
    <w:rPr>
      <w:i/>
      <w:iCs/>
    </w:rPr>
  </w:style>
  <w:style w:type="paragraph" w:customStyle="1" w:styleId="Reference">
    <w:name w:val="Reference"/>
    <w:basedOn w:val="Normal"/>
    <w:rsid w:val="004318C6"/>
    <w:pPr>
      <w:numPr>
        <w:numId w:val="2"/>
      </w:numPr>
    </w:pPr>
  </w:style>
  <w:style w:type="paragraph" w:styleId="BalloonText">
    <w:name w:val="Balloon Text"/>
    <w:basedOn w:val="Normal"/>
    <w:semiHidden/>
    <w:rsid w:val="004318C6"/>
    <w:rPr>
      <w:rFonts w:ascii="Tahoma" w:hAnsi="Tahoma" w:cs="Tahoma"/>
      <w:sz w:val="16"/>
      <w:szCs w:val="16"/>
    </w:rPr>
  </w:style>
  <w:style w:type="character" w:styleId="PageNumber">
    <w:name w:val="page number"/>
    <w:basedOn w:val="DefaultParagraphFont"/>
    <w:semiHidden/>
    <w:rsid w:val="004318C6"/>
  </w:style>
  <w:style w:type="paragraph" w:styleId="BodyText">
    <w:name w:val="Body Text"/>
    <w:basedOn w:val="Normal"/>
    <w:link w:val="BodyTextChar"/>
    <w:rsid w:val="004318C6"/>
  </w:style>
  <w:style w:type="character" w:styleId="Hyperlink">
    <w:name w:val="Hyperlink"/>
    <w:uiPriority w:val="99"/>
    <w:rsid w:val="004318C6"/>
    <w:rPr>
      <w:color w:val="0000FF"/>
      <w:u w:val="single"/>
      <w:lang w:val="en-GB"/>
    </w:rPr>
  </w:style>
  <w:style w:type="character" w:styleId="FollowedHyperlink">
    <w:name w:val="FollowedHyperlink"/>
    <w:semiHidden/>
    <w:rsid w:val="004318C6"/>
    <w:rPr>
      <w:color w:val="FF0000"/>
      <w:u w:val="single"/>
    </w:rPr>
  </w:style>
  <w:style w:type="character" w:styleId="CommentReference">
    <w:name w:val="annotation reference"/>
    <w:semiHidden/>
    <w:rsid w:val="004318C6"/>
    <w:rPr>
      <w:sz w:val="16"/>
      <w:szCs w:val="16"/>
    </w:rPr>
  </w:style>
  <w:style w:type="paragraph" w:styleId="CommentText">
    <w:name w:val="annotation text"/>
    <w:basedOn w:val="Normal"/>
    <w:semiHidden/>
    <w:rsid w:val="004318C6"/>
  </w:style>
  <w:style w:type="paragraph" w:styleId="CommentSubject">
    <w:name w:val="annotation subject"/>
    <w:basedOn w:val="CommentText"/>
    <w:next w:val="CommentText"/>
    <w:semiHidden/>
    <w:rsid w:val="004318C6"/>
    <w:rPr>
      <w:b/>
      <w:bCs/>
    </w:rPr>
  </w:style>
  <w:style w:type="character" w:customStyle="1" w:styleId="Heading1Char">
    <w:name w:val="Heading 1 Char"/>
    <w:link w:val="Heading1"/>
    <w:rsid w:val="004318C6"/>
    <w:rPr>
      <w:rFonts w:ascii="Arial" w:hAnsi="Arial" w:cs="Arial"/>
      <w:sz w:val="36"/>
      <w:szCs w:val="36"/>
      <w:lang w:val="en-GB" w:eastAsia="zh-CN"/>
    </w:rPr>
  </w:style>
  <w:style w:type="paragraph" w:customStyle="1" w:styleId="B1">
    <w:name w:val="B1"/>
    <w:basedOn w:val="List"/>
    <w:rsid w:val="004318C6"/>
    <w:pPr>
      <w:spacing w:after="180"/>
      <w:jc w:val="left"/>
    </w:pPr>
    <w:rPr>
      <w:lang w:eastAsia="en-US"/>
    </w:rPr>
  </w:style>
  <w:style w:type="paragraph" w:customStyle="1" w:styleId="B2">
    <w:name w:val="B2"/>
    <w:basedOn w:val="List2"/>
    <w:rsid w:val="004318C6"/>
    <w:pPr>
      <w:spacing w:after="180"/>
      <w:jc w:val="left"/>
    </w:pPr>
    <w:rPr>
      <w:lang w:eastAsia="en-US"/>
    </w:rPr>
  </w:style>
  <w:style w:type="paragraph" w:customStyle="1" w:styleId="B3">
    <w:name w:val="B3"/>
    <w:basedOn w:val="List3"/>
    <w:rsid w:val="004318C6"/>
    <w:pPr>
      <w:spacing w:after="180"/>
      <w:jc w:val="left"/>
    </w:pPr>
    <w:rPr>
      <w:lang w:eastAsia="en-US"/>
    </w:rPr>
  </w:style>
  <w:style w:type="paragraph" w:customStyle="1" w:styleId="B4">
    <w:name w:val="B4"/>
    <w:basedOn w:val="List4"/>
    <w:rsid w:val="004318C6"/>
    <w:pPr>
      <w:spacing w:after="180"/>
      <w:jc w:val="left"/>
    </w:pPr>
    <w:rPr>
      <w:lang w:eastAsia="en-US"/>
    </w:rPr>
  </w:style>
  <w:style w:type="paragraph" w:customStyle="1" w:styleId="Proposal">
    <w:name w:val="Proposal"/>
    <w:basedOn w:val="Normal"/>
    <w:rsid w:val="004318C6"/>
    <w:pPr>
      <w:numPr>
        <w:numId w:val="3"/>
      </w:numPr>
      <w:tabs>
        <w:tab w:val="clear" w:pos="1304"/>
        <w:tab w:val="left" w:pos="1701"/>
      </w:tabs>
      <w:ind w:left="1701" w:hanging="1701"/>
    </w:pPr>
    <w:rPr>
      <w:b/>
      <w:bCs/>
    </w:rPr>
  </w:style>
  <w:style w:type="character" w:customStyle="1" w:styleId="BodyTextChar">
    <w:name w:val="Body Text Char"/>
    <w:link w:val="BodyText"/>
    <w:rsid w:val="004318C6"/>
    <w:rPr>
      <w:rFonts w:ascii="Arial" w:hAnsi="Arial"/>
      <w:lang w:val="en-GB" w:eastAsia="zh-CN"/>
    </w:rPr>
  </w:style>
  <w:style w:type="paragraph" w:customStyle="1" w:styleId="B5">
    <w:name w:val="B5"/>
    <w:basedOn w:val="List5"/>
    <w:rsid w:val="004318C6"/>
    <w:pPr>
      <w:spacing w:after="180"/>
      <w:jc w:val="left"/>
    </w:pPr>
    <w:rPr>
      <w:lang w:eastAsia="en-US"/>
    </w:rPr>
  </w:style>
  <w:style w:type="paragraph" w:customStyle="1" w:styleId="EX">
    <w:name w:val="EX"/>
    <w:basedOn w:val="Normal"/>
    <w:rsid w:val="004318C6"/>
    <w:pPr>
      <w:keepLines/>
      <w:spacing w:after="180"/>
      <w:ind w:left="1702" w:hanging="1418"/>
      <w:jc w:val="left"/>
    </w:pPr>
    <w:rPr>
      <w:lang w:eastAsia="en-US"/>
    </w:rPr>
  </w:style>
  <w:style w:type="paragraph" w:customStyle="1" w:styleId="EW">
    <w:name w:val="EW"/>
    <w:basedOn w:val="EX"/>
    <w:rsid w:val="004318C6"/>
    <w:pPr>
      <w:spacing w:after="0"/>
    </w:pPr>
  </w:style>
  <w:style w:type="paragraph" w:customStyle="1" w:styleId="TAL">
    <w:name w:val="TAL"/>
    <w:basedOn w:val="Normal"/>
    <w:rsid w:val="004318C6"/>
    <w:pPr>
      <w:keepNext/>
      <w:keepLines/>
      <w:spacing w:after="0"/>
      <w:jc w:val="left"/>
    </w:pPr>
    <w:rPr>
      <w:sz w:val="18"/>
      <w:lang w:eastAsia="en-US"/>
    </w:rPr>
  </w:style>
  <w:style w:type="paragraph" w:customStyle="1" w:styleId="TAC">
    <w:name w:val="TAC"/>
    <w:basedOn w:val="TAL"/>
    <w:rsid w:val="004318C6"/>
    <w:pPr>
      <w:jc w:val="center"/>
    </w:pPr>
  </w:style>
  <w:style w:type="paragraph" w:customStyle="1" w:styleId="TAH">
    <w:name w:val="TAH"/>
    <w:basedOn w:val="TAC"/>
    <w:rsid w:val="004318C6"/>
    <w:rPr>
      <w:b/>
    </w:rPr>
  </w:style>
  <w:style w:type="paragraph" w:customStyle="1" w:styleId="TAN">
    <w:name w:val="TAN"/>
    <w:basedOn w:val="TAL"/>
    <w:rsid w:val="004318C6"/>
    <w:pPr>
      <w:ind w:left="851" w:hanging="851"/>
    </w:pPr>
  </w:style>
  <w:style w:type="paragraph" w:customStyle="1" w:styleId="TAR">
    <w:name w:val="TAR"/>
    <w:basedOn w:val="TAL"/>
    <w:rsid w:val="004318C6"/>
    <w:pPr>
      <w:jc w:val="right"/>
    </w:pPr>
  </w:style>
  <w:style w:type="paragraph" w:customStyle="1" w:styleId="TH">
    <w:name w:val="TH"/>
    <w:basedOn w:val="Normal"/>
    <w:rsid w:val="004318C6"/>
    <w:pPr>
      <w:keepNext/>
      <w:keepLines/>
      <w:spacing w:before="60" w:after="180"/>
      <w:jc w:val="center"/>
    </w:pPr>
    <w:rPr>
      <w:b/>
      <w:lang w:eastAsia="en-US"/>
    </w:rPr>
  </w:style>
  <w:style w:type="paragraph" w:customStyle="1" w:styleId="TF">
    <w:name w:val="TF"/>
    <w:basedOn w:val="TH"/>
    <w:rsid w:val="004318C6"/>
    <w:pPr>
      <w:keepNext w:val="0"/>
      <w:spacing w:before="0" w:after="240"/>
    </w:pPr>
  </w:style>
  <w:style w:type="paragraph" w:customStyle="1" w:styleId="TT">
    <w:name w:val="TT"/>
    <w:basedOn w:val="Heading1"/>
    <w:next w:val="Normal"/>
    <w:rsid w:val="004318C6"/>
    <w:pPr>
      <w:numPr>
        <w:numId w:val="0"/>
      </w:numPr>
      <w:ind w:left="1134" w:hanging="1134"/>
      <w:outlineLvl w:val="9"/>
    </w:pPr>
    <w:rPr>
      <w:rFonts w:cs="Times New Roman"/>
      <w:szCs w:val="20"/>
      <w:lang w:eastAsia="en-US"/>
    </w:rPr>
  </w:style>
  <w:style w:type="paragraph" w:customStyle="1" w:styleId="ZA">
    <w:name w:val="ZA"/>
    <w:rsid w:val="004318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18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318C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318C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318C6"/>
  </w:style>
  <w:style w:type="paragraph" w:customStyle="1" w:styleId="ZH">
    <w:name w:val="ZH"/>
    <w:rsid w:val="004318C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318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318C6"/>
    <w:pPr>
      <w:framePr w:hRule="auto" w:wrap="notBeside" w:y="852"/>
    </w:pPr>
    <w:rPr>
      <w:i w:val="0"/>
      <w:sz w:val="40"/>
    </w:rPr>
  </w:style>
  <w:style w:type="paragraph" w:customStyle="1" w:styleId="ZU">
    <w:name w:val="ZU"/>
    <w:rsid w:val="004318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318C6"/>
    <w:pPr>
      <w:framePr w:wrap="notBeside" w:y="16161"/>
    </w:pPr>
  </w:style>
  <w:style w:type="paragraph" w:customStyle="1" w:styleId="FP">
    <w:name w:val="FP"/>
    <w:basedOn w:val="Normal"/>
    <w:rsid w:val="004318C6"/>
    <w:pPr>
      <w:spacing w:after="0"/>
      <w:jc w:val="left"/>
    </w:pPr>
    <w:rPr>
      <w:lang w:eastAsia="en-US"/>
    </w:rPr>
  </w:style>
  <w:style w:type="paragraph" w:customStyle="1" w:styleId="Observation">
    <w:name w:val="Observation"/>
    <w:basedOn w:val="Proposal"/>
    <w:qFormat/>
    <w:rsid w:val="004318C6"/>
    <w:pPr>
      <w:numPr>
        <w:numId w:val="13"/>
      </w:numPr>
      <w:ind w:left="1701" w:hanging="1701"/>
    </w:pPr>
  </w:style>
  <w:style w:type="paragraph" w:styleId="TableofFigures">
    <w:name w:val="table of figures"/>
    <w:basedOn w:val="Normal"/>
    <w:next w:val="Normal"/>
    <w:uiPriority w:val="99"/>
    <w:rsid w:val="004318C6"/>
    <w:pPr>
      <w:ind w:left="1418" w:hanging="1418"/>
      <w:jc w:val="left"/>
    </w:pPr>
    <w:rPr>
      <w:b/>
    </w:rPr>
  </w:style>
  <w:style w:type="paragraph" w:customStyle="1" w:styleId="Doc-text2">
    <w:name w:val="Doc-text2"/>
    <w:basedOn w:val="Normal"/>
    <w:link w:val="Doc-text2Char"/>
    <w:qFormat/>
    <w:rsid w:val="004318C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318C6"/>
    <w:rPr>
      <w:rFonts w:ascii="Arial" w:eastAsia="MS Mincho" w:hAnsi="Arial"/>
      <w:szCs w:val="24"/>
      <w:lang w:val="en-GB" w:eastAsia="en-GB"/>
    </w:rPr>
  </w:style>
  <w:style w:type="character" w:customStyle="1" w:styleId="BoldCommentsChar">
    <w:name w:val="Bold Comments Char"/>
    <w:link w:val="BoldComments"/>
    <w:locked/>
    <w:rsid w:val="00157AF2"/>
    <w:rPr>
      <w:rFonts w:ascii="Arial" w:eastAsia="MS Mincho" w:hAnsi="Arial" w:cs="Arial"/>
      <w:b/>
      <w:szCs w:val="24"/>
      <w:lang w:val="x-none" w:eastAsia="x-none"/>
    </w:rPr>
  </w:style>
  <w:style w:type="paragraph" w:customStyle="1" w:styleId="BoldComments">
    <w:name w:val="Bold Comments"/>
    <w:basedOn w:val="Normal"/>
    <w:link w:val="BoldCommentsChar"/>
    <w:qFormat/>
    <w:rsid w:val="00157AF2"/>
    <w:pPr>
      <w:overflowPunct/>
      <w:autoSpaceDE/>
      <w:autoSpaceDN/>
      <w:adjustRightInd/>
      <w:spacing w:before="240" w:after="60"/>
      <w:jc w:val="left"/>
      <w:textAlignment w:val="auto"/>
      <w:outlineLvl w:val="8"/>
    </w:pPr>
    <w:rPr>
      <w:rFonts w:eastAsia="MS Mincho" w:cs="Arial"/>
      <w:b/>
      <w:szCs w:val="24"/>
      <w:lang w:val="x-none" w:eastAsia="x-none"/>
    </w:rPr>
  </w:style>
  <w:style w:type="paragraph" w:styleId="ListParagraph">
    <w:name w:val="List Paragraph"/>
    <w:basedOn w:val="Normal"/>
    <w:uiPriority w:val="34"/>
    <w:qFormat/>
    <w:rsid w:val="00157AF2"/>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621983">
      <w:bodyDiv w:val="1"/>
      <w:marLeft w:val="0"/>
      <w:marRight w:val="0"/>
      <w:marTop w:val="0"/>
      <w:marBottom w:val="0"/>
      <w:divBdr>
        <w:top w:val="none" w:sz="0" w:space="0" w:color="auto"/>
        <w:left w:val="none" w:sz="0" w:space="0" w:color="auto"/>
        <w:bottom w:val="none" w:sz="0" w:space="0" w:color="auto"/>
        <w:right w:val="none" w:sz="0" w:space="0" w:color="auto"/>
      </w:divBdr>
    </w:div>
    <w:div w:id="734940181">
      <w:bodyDiv w:val="1"/>
      <w:marLeft w:val="0"/>
      <w:marRight w:val="0"/>
      <w:marTop w:val="0"/>
      <w:marBottom w:val="0"/>
      <w:divBdr>
        <w:top w:val="none" w:sz="0" w:space="0" w:color="auto"/>
        <w:left w:val="none" w:sz="0" w:space="0" w:color="auto"/>
        <w:bottom w:val="none" w:sz="0" w:space="0" w:color="auto"/>
        <w:right w:val="none" w:sz="0" w:space="0" w:color="auto"/>
      </w:divBdr>
    </w:div>
    <w:div w:id="824974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package" Target="embeddings/Microsoft_Visio_Drawing11.vsdx"/><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5NUHHDQN7SK2-1-114619</_dlc_DocId>
    <_dlc_DocIdUrl xmlns="08b2df90-05d3-4030-90d4-c9feeb4a1cd9">
      <Url>https://ericoll.internal.ericsson.com/sites/STAR/_layouts/DocIdRedir.aspx?ID=5NUHHDQN7SK2-1-114619</Url>
      <Description>5NUHHDQN7SK2-1-114619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A2AE518A-FFDA-8741-94BE-141DE95FF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101</TotalTime>
  <Pages>3</Pages>
  <Words>618</Words>
  <Characters>3091</Characters>
  <Application>Microsoft Macintosh Word</Application>
  <DocSecurity>0</DocSecurity>
  <Lines>49</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Henrik Enbuske</cp:lastModifiedBy>
  <cp:revision>21</cp:revision>
  <cp:lastPrinted>2008-01-31T16:09:00Z</cp:lastPrinted>
  <dcterms:created xsi:type="dcterms:W3CDTF">2017-03-23T13:43:00Z</dcterms:created>
  <dcterms:modified xsi:type="dcterms:W3CDTF">2017-03-25T00:42:00Z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686b58d7-dcde-407d-b094-1da6efe94e8d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